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28.03.2022 №28.</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пожарной безопасности на объектах</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/Пищемуха 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пожарной безопасности на объектах»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«Организация пожарной безопасности на объектах».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пожарной безопасности на объектах»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обеспечивать пожарную безопасность</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понятие пожарной безопасности, мероприятия по обеспечению пожарной безопасности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основные задачи и способы обеспечения пожарной безопасности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методы организации подготовки населения в области пожарной безопасности и способах информирования населения о чрезвычайных ситуациях и пожарах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планировать, управлять мероприятиями и координировать деятельность в области пожарной безопасности на объектах, защиты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ПК-2.13 уметь разрабатывать организационные, планирующие и отчетные документы по пожарной безопасности на объектах и в населенных пунктах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уметь эффективно применять силы и средства при проведении мероприятий по предупреждению пожарной безопасности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уметь осуществлять контроль за выполнением мероприятий по пожарной безопасности на объектах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уметь принимать участие в работе комиссий, рабочих групп по вопросам правового регулирования и пропаганды мероприятий по предотвращению пожаров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ПК-2.25 владеть навыками планирования, организации, информирования населения, руководителей предприятии и коммерческих организаций, управления мероприятиями в области пожарной безопасности на объектах, в населенных пунктах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ПК-2.27 владеть навыками проведения мероприятий по предупреждению пожарной безопасности на объектах и в населенных пунктах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ПК-2.28 владеть навыками контроля за выполнением мероприятий по пожарной безопасности на объектах</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492.743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К.М.02.04 «Организация пожарной безопасности на объектах» относится к обязательной части, является дисциплиной Блока Б1. «Дисциплины (модули)». Модуль"Обеспечение пожарной безопасности"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и муниципальное управление в области защиты населения и территорий от чрезвычайных ситуаций природного и техногенного характера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аварийно- спасательной деятельностью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Система обеспечения пожарной безопасности объектов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Политика предприятия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 по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Генеральное планирование объектов и населенных пунктов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противопожарной подготовки специалистов, служащих и рабочих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Оценка состояния здания и его конструктивных элементов после пожара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155</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Система обеспечения пожарной безопасности объектов защиты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Политика предприятия в области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 по пожарной безопасности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Генеральное планирование объектов и населенных пунктов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Организация противопожарной подготовки специалистов, служащих и рабочих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Оценка состояния здания и его конструктивных элементов после пожара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068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Система обеспечения пожарной безопасности объектов защиты</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развития нормирования в области пожарной безопасности в России. Система обеспечения пожарной безопасности объектов защиты. Принципы обеспечения безопасности объектов защиты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Политика предприятия в области пожарной безопасности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требования пожарной безопасности. Формирование системы пожарной безопасности, обеспечивающей эффективность мероприятий, направленных на предотвращение и ограничение распространения пожара. Обеспечение объектов предприятия необходимыми средствами контроля, оповещения и пожаротушения. Создание условий, направленных на соблюдение работниками требования пожарной безопасности и поддержания противопожарного режима. Развитие компетентности администрации и работников в области пожарной безопасности. Контроль за отклонениями от стандартов, технических регламентов, принятой практики и процедур выполнения работ, которые могут привести к возникновению возгорания или пожара.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 по пожарной безопасности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Разработка и внедрение системы управления пожарной безопасностью согласно требованиям руководящих документов. Руководство и контроль за состоянием пожарной безопасности на предприятии, контроль за соблюдением законодательных и иных нормативных правовых актов, требований, правил и инструкций по пожарной безопасности. Контроль за выполнением служебных обязанностей подчиненными. Обеспечение пожарной безопасности при проведении технологических процессов, эксплуатации оборудовании, производстве пожароопасных работ. Установка и контроль за состоянием средств контроля, оповещения и пожаротушения. Организация разработки и обеспечения выделения финансовых средств на реализацию мероприятий по обеспечению пожарной безопасности. Проведение обучения и инструктажа работников предприятия по пожарной безопасности. Обеспечение электробезопасности предприятия.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Генеральное планирование объектов и населенных пунктов</w:t>
            </w:r>
          </w:p>
        </w:tc>
      </w:tr>
      <w:tr>
        <w:trPr>
          <w:trHeight w:hRule="exact" w:val="720.44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документации при планировке территорий поселений и городских округов. Назначение и виды документации по планировке территории. Состав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характеристики систем обеспечения пожарной безопасности населенных пунктов. Размещение пожаровзрывоопасных объектов на территориях поселений и городских округов: опасных производственных объектов, комплексов сжиженных природных газов, складов сжиженных углеводородных газов, горючих и легковоспламеняющихся жидкостей. Устройство проходов, проездов и подъездов к зданиям, сооружениям и строениям.</w:t>
            </w:r>
          </w:p>
          <w:p>
            <w:pPr>
              <w:jc w:val="both"/>
              <w:spacing w:after="0" w:line="240" w:lineRule="auto"/>
              <w:rPr>
                <w:sz w:val="24"/>
                <w:szCs w:val="24"/>
              </w:rPr>
            </w:pPr>
            <w:r>
              <w:rPr>
                <w:rFonts w:ascii="Times New Roman" w:hAnsi="Times New Roman" w:cs="Times New Roman"/>
                <w:color w:val="#000000"/>
                <w:sz w:val="24"/>
                <w:szCs w:val="24"/>
              </w:rPr>
              <w:t> Противопожарное водоснабжение поселений и городских округов: источники наружного противопожарного водоснабжения. Требования пожарной безопасности к поселениям и городским округам по размещению подразделений пожарной охраны. Обоснование величин противопожарных разрывов. Факторы, влияющие на величины противопожарных разрывов: допускаемая интенсивность облучения объектов, интегральная интенсивность излучения пламени, коэффициент облученности. Форма и расчётные размеры пламени. Определение величины противопожарных разрывов. Нормирование противопожарных расстояний между объектами. Требования пожарной безопасности к генеральным планам промышленных предприятий, планировке и застройке городов и населенных пунктов. Общие требования пожарной безопасности к поселениям и городским округам по размещению подразделений пожарной охраны.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противопожарной подготовки специалистов, служащих и рабочих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Специальные обязанности должностных лиц в области пожарной безопасности. Обязанности должностных лиц в области пожарной безопасности. Обязанности ответственного лица за пожарную безопасность предприятия. Обязанности служащих и рабочих в области пожарной безопасности. Организация и проведение обучения по пожарной безопасности. Содержание инструктажей по пожарной безопасности. Содержание пожарно-технического минимума. Организация и проведение проверки знаний по пожарной безопасности. Разработка, содержание и утверждение специальных программ по пожарной безопасности для отдельных категорий граждан.</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Оценка состояния здания и его конструктивных элементов после пожара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проведения инженерного обследования зданий и сооружений после пожара. Инструментальное обследование конструкций после пожара. Оценка технического состояния строительных конструкций зданий и сооружений после пожара. Методы контроля определяющих параметров в ходе инженерного обследования строительных конструкций зданий и сооружений после пожара. Подготовительные работы к инженерному обследованию. Визуальное инженерное обследование конструкций после пожара. Организация комплекса работ по устранению последствий воздействия пожара на строительные конструкции зданий и сооружений.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Система обеспечения пожарной безопасности объектов защиты</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Техническое регулирование в области обеспечения пожарной безопасности зданий и сооружений на современном этапе.</w:t>
            </w:r>
          </w:p>
          <w:p>
            <w:pPr>
              <w:jc w:val="left"/>
              <w:spacing w:after="0" w:line="240" w:lineRule="auto"/>
              <w:rPr>
                <w:sz w:val="24"/>
                <w:szCs w:val="24"/>
              </w:rPr>
            </w:pPr>
            <w:r>
              <w:rPr>
                <w:rFonts w:ascii="Times New Roman" w:hAnsi="Times New Roman" w:cs="Times New Roman"/>
                <w:color w:val="#000000"/>
                <w:sz w:val="24"/>
                <w:szCs w:val="24"/>
              </w:rPr>
              <w:t> 2. Нормативные правовые акты, нормативные документы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Особенности технического регулирования в области пожарной безопасности для существующих и проектируемых зданий.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Политика предприятия в области пожарной безопасности</w:t>
            </w:r>
          </w:p>
        </w:tc>
      </w:tr>
      <w:tr>
        <w:trPr>
          <w:trHeight w:hRule="exact" w:val="21.31518"/>
        </w:trPr>
        <w:tc>
          <w:tcPr>
            <w:tcW w:w="9640" w:type="dxa"/>
          </w:tcPr>
          <w:p/>
        </w:tc>
      </w:tr>
      <w:tr>
        <w:trPr>
          <w:trHeight w:hRule="exact" w:val="2761.3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требования пожарной безопасности. Формирование системы пожарной безопасности, обеспечивающей эффективность мероприятий, направленных на предотвращение и ограничение распространения пожара.</w:t>
            </w:r>
          </w:p>
          <w:p>
            <w:pPr>
              <w:jc w:val="left"/>
              <w:spacing w:after="0" w:line="240" w:lineRule="auto"/>
              <w:rPr>
                <w:sz w:val="24"/>
                <w:szCs w:val="24"/>
              </w:rPr>
            </w:pPr>
            <w:r>
              <w:rPr>
                <w:rFonts w:ascii="Times New Roman" w:hAnsi="Times New Roman" w:cs="Times New Roman"/>
                <w:color w:val="#000000"/>
                <w:sz w:val="24"/>
                <w:szCs w:val="24"/>
              </w:rPr>
              <w:t> 2.	Обеспечение объектов предприятия необходимыми средствами контроля, оповещения и пожаротушения.</w:t>
            </w:r>
          </w:p>
          <w:p>
            <w:pPr>
              <w:jc w:val="left"/>
              <w:spacing w:after="0" w:line="240" w:lineRule="auto"/>
              <w:rPr>
                <w:sz w:val="24"/>
                <w:szCs w:val="24"/>
              </w:rPr>
            </w:pPr>
            <w:r>
              <w:rPr>
                <w:rFonts w:ascii="Times New Roman" w:hAnsi="Times New Roman" w:cs="Times New Roman"/>
                <w:color w:val="#000000"/>
                <w:sz w:val="24"/>
                <w:szCs w:val="24"/>
              </w:rPr>
              <w:t> 3.	Создание условий, направленных на соблюдение работниками требования пожарной безопасности и поддержания противопожарного режима.</w:t>
            </w:r>
          </w:p>
          <w:p>
            <w:pPr>
              <w:jc w:val="left"/>
              <w:spacing w:after="0" w:line="240" w:lineRule="auto"/>
              <w:rPr>
                <w:sz w:val="24"/>
                <w:szCs w:val="24"/>
              </w:rPr>
            </w:pPr>
            <w:r>
              <w:rPr>
                <w:rFonts w:ascii="Times New Roman" w:hAnsi="Times New Roman" w:cs="Times New Roman"/>
                <w:color w:val="#000000"/>
                <w:sz w:val="24"/>
                <w:szCs w:val="24"/>
              </w:rPr>
              <w:t> 4.	Развитие компетентности администрации и работников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Контроль за отклонениями от стандартов, технических регламентов, принятой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практики и процедур выполнения работ, которые могут привести к возникновению возгорания или пожара.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 по пожарной безопасности</w:t>
            </w:r>
          </w:p>
        </w:tc>
      </w:tr>
      <w:tr>
        <w:trPr>
          <w:trHeight w:hRule="exact" w:val="21.31495"/>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Разработка и внедрение системы управления пожарной безопасностью согласно требованиям руководящих документов.</w:t>
            </w:r>
          </w:p>
          <w:p>
            <w:pPr>
              <w:jc w:val="left"/>
              <w:spacing w:after="0" w:line="240" w:lineRule="auto"/>
              <w:rPr>
                <w:sz w:val="24"/>
                <w:szCs w:val="24"/>
              </w:rPr>
            </w:pPr>
            <w:r>
              <w:rPr>
                <w:rFonts w:ascii="Times New Roman" w:hAnsi="Times New Roman" w:cs="Times New Roman"/>
                <w:color w:val="#000000"/>
                <w:sz w:val="24"/>
                <w:szCs w:val="24"/>
              </w:rPr>
              <w:t> 2.	Руководство и контроль за состоянием пожарной безопасности на предприятии, контроль за соблюдением законодательных и иных нормативных правовых актов, требований, правил и инструкций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3.	Контроль за выполнением служебных обязанностей подчиненными.</w:t>
            </w:r>
          </w:p>
          <w:p>
            <w:pPr>
              <w:jc w:val="left"/>
              <w:spacing w:after="0" w:line="240" w:lineRule="auto"/>
              <w:rPr>
                <w:sz w:val="24"/>
                <w:szCs w:val="24"/>
              </w:rPr>
            </w:pPr>
            <w:r>
              <w:rPr>
                <w:rFonts w:ascii="Times New Roman" w:hAnsi="Times New Roman" w:cs="Times New Roman"/>
                <w:color w:val="#000000"/>
                <w:sz w:val="24"/>
                <w:szCs w:val="24"/>
              </w:rPr>
              <w:t> 4.	Обеспечение пожарной безопасности при проведении технологических процессов, эксплуатации оборудовании, производстве пожароопасных работ.</w:t>
            </w:r>
          </w:p>
          <w:p>
            <w:pPr>
              <w:jc w:val="left"/>
              <w:spacing w:after="0" w:line="240" w:lineRule="auto"/>
              <w:rPr>
                <w:sz w:val="24"/>
                <w:szCs w:val="24"/>
              </w:rPr>
            </w:pPr>
            <w:r>
              <w:rPr>
                <w:rFonts w:ascii="Times New Roman" w:hAnsi="Times New Roman" w:cs="Times New Roman"/>
                <w:color w:val="#000000"/>
                <w:sz w:val="24"/>
                <w:szCs w:val="24"/>
              </w:rPr>
              <w:t> 5.	Установка и контроль за состоянием средств контроля, оповещения и пожаротушения.</w:t>
            </w:r>
          </w:p>
          <w:p>
            <w:pPr>
              <w:jc w:val="left"/>
              <w:spacing w:after="0" w:line="240" w:lineRule="auto"/>
              <w:rPr>
                <w:sz w:val="24"/>
                <w:szCs w:val="24"/>
              </w:rPr>
            </w:pPr>
            <w:r>
              <w:rPr>
                <w:rFonts w:ascii="Times New Roman" w:hAnsi="Times New Roman" w:cs="Times New Roman"/>
                <w:color w:val="#000000"/>
                <w:sz w:val="24"/>
                <w:szCs w:val="24"/>
              </w:rPr>
              <w:t> 6.	Организация разработки и обеспечения выделения финансовых средств на реализацию мероприятий по обеспечению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7.	Проведение обучения и инструктажа работников предприятия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8.	Обеспечение электробезопасности предприятия.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Генеральное планирование объектов и населенных пунктов</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Размещение пожаровзрывоопасных объектов на территориях поселений и городских округов: опасных производственных объектов, комплексов сжиженных природных газов, складов сжиженных углеводородных газов, горючих и легковоспламеняющихся жидкостей.</w:t>
            </w:r>
          </w:p>
          <w:p>
            <w:pPr>
              <w:jc w:val="left"/>
              <w:spacing w:after="0" w:line="240" w:lineRule="auto"/>
              <w:rPr>
                <w:sz w:val="24"/>
                <w:szCs w:val="24"/>
              </w:rPr>
            </w:pPr>
            <w:r>
              <w:rPr>
                <w:rFonts w:ascii="Times New Roman" w:hAnsi="Times New Roman" w:cs="Times New Roman"/>
                <w:color w:val="#000000"/>
                <w:sz w:val="24"/>
                <w:szCs w:val="24"/>
              </w:rPr>
              <w:t> 2. Устройство проходов, проездов и подъездов к зданиям, сооружениям и строениям.</w:t>
            </w:r>
          </w:p>
          <w:p>
            <w:pPr>
              <w:jc w:val="left"/>
              <w:spacing w:after="0" w:line="240" w:lineRule="auto"/>
              <w:rPr>
                <w:sz w:val="24"/>
                <w:szCs w:val="24"/>
              </w:rPr>
            </w:pPr>
            <w:r>
              <w:rPr>
                <w:rFonts w:ascii="Times New Roman" w:hAnsi="Times New Roman" w:cs="Times New Roman"/>
                <w:color w:val="#000000"/>
                <w:sz w:val="24"/>
                <w:szCs w:val="24"/>
              </w:rPr>
              <w:t> 3. Противопожарное водоснабжение поселений и городских округов:</w:t>
            </w:r>
          </w:p>
          <w:p>
            <w:pPr>
              <w:jc w:val="left"/>
              <w:spacing w:after="0" w:line="240" w:lineRule="auto"/>
              <w:rPr>
                <w:sz w:val="24"/>
                <w:szCs w:val="24"/>
              </w:rPr>
            </w:pPr>
            <w:r>
              <w:rPr>
                <w:rFonts w:ascii="Times New Roman" w:hAnsi="Times New Roman" w:cs="Times New Roman"/>
                <w:color w:val="#000000"/>
                <w:sz w:val="24"/>
                <w:szCs w:val="24"/>
              </w:rPr>
              <w:t> источники наружного противопожарного водоснабжения.</w:t>
            </w:r>
          </w:p>
          <w:p>
            <w:pPr>
              <w:jc w:val="left"/>
              <w:spacing w:after="0" w:line="240" w:lineRule="auto"/>
              <w:rPr>
                <w:sz w:val="24"/>
                <w:szCs w:val="24"/>
              </w:rPr>
            </w:pPr>
            <w:r>
              <w:rPr>
                <w:rFonts w:ascii="Times New Roman" w:hAnsi="Times New Roman" w:cs="Times New Roman"/>
                <w:color w:val="#000000"/>
                <w:sz w:val="24"/>
                <w:szCs w:val="24"/>
              </w:rPr>
              <w:t> 4. Обоснование величин противопожарных разрывов.</w:t>
            </w:r>
          </w:p>
          <w:p>
            <w:pPr>
              <w:jc w:val="left"/>
              <w:spacing w:after="0" w:line="240" w:lineRule="auto"/>
              <w:rPr>
                <w:sz w:val="24"/>
                <w:szCs w:val="24"/>
              </w:rPr>
            </w:pPr>
            <w:r>
              <w:rPr>
                <w:rFonts w:ascii="Times New Roman" w:hAnsi="Times New Roman" w:cs="Times New Roman"/>
                <w:color w:val="#000000"/>
                <w:sz w:val="24"/>
                <w:szCs w:val="24"/>
              </w:rPr>
              <w:t> 5. Форма и расчётные размеры пламени.</w:t>
            </w:r>
          </w:p>
          <w:p>
            <w:pPr>
              <w:jc w:val="left"/>
              <w:spacing w:after="0" w:line="240" w:lineRule="auto"/>
              <w:rPr>
                <w:sz w:val="24"/>
                <w:szCs w:val="24"/>
              </w:rPr>
            </w:pPr>
            <w:r>
              <w:rPr>
                <w:rFonts w:ascii="Times New Roman" w:hAnsi="Times New Roman" w:cs="Times New Roman"/>
                <w:color w:val="#000000"/>
                <w:sz w:val="24"/>
                <w:szCs w:val="24"/>
              </w:rPr>
              <w:t> 6. Определение величины противопожарных разрывов.</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Организация противопожарной подготовки специалистов, служащих и рабочих</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Специальные обязанности должностных лиц в области пожарной безопасности. Обязанности должностных лиц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2.	Обязанности ответственного лица за пожарную безопасность предприятия.</w:t>
            </w:r>
          </w:p>
          <w:p>
            <w:pPr>
              <w:jc w:val="left"/>
              <w:spacing w:after="0" w:line="240" w:lineRule="auto"/>
              <w:rPr>
                <w:sz w:val="24"/>
                <w:szCs w:val="24"/>
              </w:rPr>
            </w:pPr>
            <w:r>
              <w:rPr>
                <w:rFonts w:ascii="Times New Roman" w:hAnsi="Times New Roman" w:cs="Times New Roman"/>
                <w:color w:val="#000000"/>
                <w:sz w:val="24"/>
                <w:szCs w:val="24"/>
              </w:rPr>
              <w:t> 3.	Обязанности служащих и рабочих в области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4.	Организация и проведение обучения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5.	Содержание инструктажей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6.	Содержание пожарно-технического минимума.</w:t>
            </w:r>
          </w:p>
          <w:p>
            <w:pPr>
              <w:jc w:val="left"/>
              <w:spacing w:after="0" w:line="240" w:lineRule="auto"/>
              <w:rPr>
                <w:sz w:val="24"/>
                <w:szCs w:val="24"/>
              </w:rPr>
            </w:pPr>
            <w:r>
              <w:rPr>
                <w:rFonts w:ascii="Times New Roman" w:hAnsi="Times New Roman" w:cs="Times New Roman"/>
                <w:color w:val="#000000"/>
                <w:sz w:val="24"/>
                <w:szCs w:val="24"/>
              </w:rPr>
              <w:t> 7.	Организация и проведение проверки знаний по пожарной безопасности.</w:t>
            </w:r>
          </w:p>
          <w:p>
            <w:pPr>
              <w:jc w:val="left"/>
              <w:spacing w:after="0" w:line="240" w:lineRule="auto"/>
              <w:rPr>
                <w:sz w:val="24"/>
                <w:szCs w:val="24"/>
              </w:rPr>
            </w:pPr>
            <w:r>
              <w:rPr>
                <w:rFonts w:ascii="Times New Roman" w:hAnsi="Times New Roman" w:cs="Times New Roman"/>
                <w:color w:val="#000000"/>
                <w:sz w:val="24"/>
                <w:szCs w:val="24"/>
              </w:rPr>
              <w:t> 8.	Разработка, содержание и утверждение специальных программ по пожарной безопасности для отдельных категорий граждан.</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Оценка состояния здания и его конструктивных элементов после пожара</w:t>
            </w:r>
          </w:p>
        </w:tc>
      </w:tr>
      <w:tr>
        <w:trPr>
          <w:trHeight w:hRule="exact" w:val="21.31518"/>
        </w:trPr>
        <w:tc>
          <w:tcPr>
            <w:tcW w:w="9640" w:type="dxa"/>
          </w:tcPr>
          <w:p/>
        </w:tc>
      </w:tr>
      <w:tr>
        <w:trPr>
          <w:trHeight w:hRule="exact" w:val="2748.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проведения инженерного обследования зданий и сооружений после пожара.</w:t>
            </w:r>
          </w:p>
          <w:p>
            <w:pPr>
              <w:jc w:val="left"/>
              <w:spacing w:after="0" w:line="240" w:lineRule="auto"/>
              <w:rPr>
                <w:sz w:val="24"/>
                <w:szCs w:val="24"/>
              </w:rPr>
            </w:pPr>
            <w:r>
              <w:rPr>
                <w:rFonts w:ascii="Times New Roman" w:hAnsi="Times New Roman" w:cs="Times New Roman"/>
                <w:color w:val="#000000"/>
                <w:sz w:val="24"/>
                <w:szCs w:val="24"/>
              </w:rPr>
              <w:t> 2. Инструментальное обследование конструкций после пожара.</w:t>
            </w:r>
          </w:p>
          <w:p>
            <w:pPr>
              <w:jc w:val="left"/>
              <w:spacing w:after="0" w:line="240" w:lineRule="auto"/>
              <w:rPr>
                <w:sz w:val="24"/>
                <w:szCs w:val="24"/>
              </w:rPr>
            </w:pPr>
            <w:r>
              <w:rPr>
                <w:rFonts w:ascii="Times New Roman" w:hAnsi="Times New Roman" w:cs="Times New Roman"/>
                <w:color w:val="#000000"/>
                <w:sz w:val="24"/>
                <w:szCs w:val="24"/>
              </w:rPr>
              <w:t> 3. Оценка технического состояния строительных конструкций зданий и сооружений после пожара.</w:t>
            </w:r>
          </w:p>
          <w:p>
            <w:pPr>
              <w:jc w:val="left"/>
              <w:spacing w:after="0" w:line="240" w:lineRule="auto"/>
              <w:rPr>
                <w:sz w:val="24"/>
                <w:szCs w:val="24"/>
              </w:rPr>
            </w:pPr>
            <w:r>
              <w:rPr>
                <w:rFonts w:ascii="Times New Roman" w:hAnsi="Times New Roman" w:cs="Times New Roman"/>
                <w:color w:val="#000000"/>
                <w:sz w:val="24"/>
                <w:szCs w:val="24"/>
              </w:rPr>
              <w:t> 4. Методы контроля определяющих параметров в ходе инженерного обследования строительных конструкций зданий и сооружений после пожара.</w:t>
            </w:r>
          </w:p>
          <w:p>
            <w:pPr>
              <w:jc w:val="left"/>
              <w:spacing w:after="0" w:line="240" w:lineRule="auto"/>
              <w:rPr>
                <w:sz w:val="24"/>
                <w:szCs w:val="24"/>
              </w:rPr>
            </w:pPr>
            <w:r>
              <w:rPr>
                <w:rFonts w:ascii="Times New Roman" w:hAnsi="Times New Roman" w:cs="Times New Roman"/>
                <w:color w:val="#000000"/>
                <w:sz w:val="24"/>
                <w:szCs w:val="24"/>
              </w:rPr>
              <w:t> 5. Подготовительные работы к инженерному обследованию.</w:t>
            </w:r>
          </w:p>
          <w:p>
            <w:pPr>
              <w:jc w:val="left"/>
              <w:spacing w:after="0" w:line="240" w:lineRule="auto"/>
              <w:rPr>
                <w:sz w:val="24"/>
                <w:szCs w:val="24"/>
              </w:rPr>
            </w:pPr>
            <w:r>
              <w:rPr>
                <w:rFonts w:ascii="Times New Roman" w:hAnsi="Times New Roman" w:cs="Times New Roman"/>
                <w:color w:val="#000000"/>
                <w:sz w:val="24"/>
                <w:szCs w:val="24"/>
              </w:rPr>
              <w:t> 6. Визуальное инженерное обследование конструкций после пожара.</w:t>
            </w:r>
          </w:p>
          <w:p>
            <w:pPr>
              <w:jc w:val="left"/>
              <w:spacing w:after="0" w:line="240" w:lineRule="auto"/>
              <w:rPr>
                <w:sz w:val="24"/>
                <w:szCs w:val="24"/>
              </w:rPr>
            </w:pPr>
            <w:r>
              <w:rPr>
                <w:rFonts w:ascii="Times New Roman" w:hAnsi="Times New Roman" w:cs="Times New Roman"/>
                <w:color w:val="#000000"/>
                <w:sz w:val="24"/>
                <w:szCs w:val="24"/>
              </w:rPr>
              <w:t> 7. Организация комплекса работ по устранению последствий воздействия пожара на строительные конструкции зданий и сооружений.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пожарной безопасности на объектах» / Пищемуха В.А..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пожарной</w:t>
            </w:r>
            <w:r>
              <w:rPr/>
              <w:t xml:space="preserve"> </w:t>
            </w:r>
            <w:r>
              <w:rPr>
                <w:rFonts w:ascii="Times New Roman" w:hAnsi="Times New Roman" w:cs="Times New Roman"/>
                <w:color w:val="#000000"/>
                <w:sz w:val="24"/>
                <w:szCs w:val="24"/>
              </w:rPr>
              <w:t>охране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Коноваленко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Ермилов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https://urait.ru/bcode/496933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Резчиков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Рязанцева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978-5-534-12794-2.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https://urait.ru/bcode/489504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промпредприятий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Собуря,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Пожарная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промпредприятий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ПожКнига,</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978-5-98629-097-3.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http://www.iprbookshop.ru/101338.html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2022-2023_ФГОС3++2022_Бак-ЗФО-ГМУ(ПБЧС)(22)_plx_Организация пожарной безопасности на объектах</dc:title>
  <dc:creator>FastReport.NET</dc:creator>
</cp:coreProperties>
</file>